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69" w:rsidRDefault="00D61F69" w:rsidP="003D6C5C">
      <w:pPr>
        <w:spacing w:line="240" w:lineRule="auto"/>
        <w:jc w:val="center"/>
        <w:rPr>
          <w:rFonts w:ascii="Times New Roman" w:hAnsi="Times New Roman" w:cs="Times New Roman"/>
          <w:sz w:val="26"/>
          <w:szCs w:val="26"/>
        </w:rPr>
      </w:pPr>
    </w:p>
    <w:p w:rsidR="00787091" w:rsidRPr="00787091" w:rsidRDefault="001E3A40" w:rsidP="00255314">
      <w:pPr>
        <w:spacing w:line="240" w:lineRule="auto"/>
        <w:ind w:left="-426" w:firstLine="426"/>
        <w:jc w:val="center"/>
        <w:rPr>
          <w:rFonts w:ascii="Times New Roman" w:hAnsi="Times New Roman" w:cs="Times New Roman"/>
          <w:b/>
          <w:sz w:val="26"/>
          <w:szCs w:val="26"/>
        </w:rPr>
      </w:pPr>
      <w:bookmarkStart w:id="0" w:name="_GoBack"/>
      <w:r>
        <w:rPr>
          <w:rFonts w:ascii="Times New Roman" w:hAnsi="Times New Roman" w:cs="Times New Roman"/>
          <w:b/>
          <w:noProof/>
          <w:sz w:val="26"/>
          <w:szCs w:val="26"/>
        </w:rPr>
        <w:drawing>
          <wp:inline distT="0" distB="0" distL="0" distR="0">
            <wp:extent cx="6472555" cy="9155430"/>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2555" cy="9155430"/>
                    </a:xfrm>
                    <a:prstGeom prst="rect">
                      <a:avLst/>
                    </a:prstGeom>
                  </pic:spPr>
                </pic:pic>
              </a:graphicData>
            </a:graphic>
          </wp:inline>
        </w:drawing>
      </w:r>
      <w:bookmarkEnd w:id="0"/>
      <w:r w:rsidR="001924C3" w:rsidRPr="00787091">
        <w:rPr>
          <w:rFonts w:ascii="Times New Roman" w:hAnsi="Times New Roman" w:cs="Times New Roman"/>
          <w:b/>
          <w:sz w:val="26"/>
          <w:szCs w:val="26"/>
        </w:rPr>
        <w:t xml:space="preserve">          </w:t>
      </w:r>
      <w:r w:rsidR="00A56819" w:rsidRPr="00787091">
        <w:rPr>
          <w:rFonts w:ascii="Times New Roman" w:hAnsi="Times New Roman" w:cs="Times New Roman"/>
          <w:b/>
          <w:sz w:val="26"/>
          <w:szCs w:val="26"/>
        </w:rPr>
        <w:t xml:space="preserve">                            </w:t>
      </w:r>
    </w:p>
    <w:p w:rsidR="001924C3" w:rsidRPr="00787091" w:rsidRDefault="004F5DE8" w:rsidP="004F5DE8">
      <w:pPr>
        <w:spacing w:line="240" w:lineRule="auto"/>
        <w:rPr>
          <w:rFonts w:ascii="Times New Roman" w:hAnsi="Times New Roman" w:cs="Times New Roman"/>
          <w:b/>
          <w:sz w:val="26"/>
          <w:szCs w:val="26"/>
        </w:rPr>
      </w:pPr>
      <w:r>
        <w:rPr>
          <w:rFonts w:ascii="Times New Roman" w:hAnsi="Times New Roman" w:cs="Times New Roman"/>
          <w:b/>
          <w:sz w:val="26"/>
          <w:szCs w:val="26"/>
          <w:lang w:val="en-US"/>
        </w:rPr>
        <w:lastRenderedPageBreak/>
        <w:t>I</w:t>
      </w:r>
      <w:r w:rsidRPr="004F5DE8">
        <w:rPr>
          <w:rFonts w:ascii="Times New Roman" w:hAnsi="Times New Roman" w:cs="Times New Roman"/>
          <w:b/>
          <w:sz w:val="26"/>
          <w:szCs w:val="26"/>
        </w:rPr>
        <w:t>.</w:t>
      </w:r>
      <w:r w:rsidR="00A56819" w:rsidRPr="00787091">
        <w:rPr>
          <w:rFonts w:ascii="Times New Roman" w:hAnsi="Times New Roman" w:cs="Times New Roman"/>
          <w:b/>
          <w:sz w:val="26"/>
          <w:szCs w:val="26"/>
        </w:rPr>
        <w:t xml:space="preserve"> </w:t>
      </w:r>
      <w:r w:rsidR="00211726" w:rsidRPr="00787091">
        <w:rPr>
          <w:rFonts w:ascii="Times New Roman" w:hAnsi="Times New Roman" w:cs="Times New Roman"/>
          <w:b/>
          <w:sz w:val="26"/>
          <w:szCs w:val="26"/>
        </w:rPr>
        <w:t>Общи</w:t>
      </w:r>
      <w:r w:rsidR="001924C3" w:rsidRPr="00787091">
        <w:rPr>
          <w:rFonts w:ascii="Times New Roman" w:hAnsi="Times New Roman" w:cs="Times New Roman"/>
          <w:b/>
          <w:sz w:val="26"/>
          <w:szCs w:val="26"/>
        </w:rPr>
        <w:t>е положения</w:t>
      </w:r>
    </w:p>
    <w:p w:rsidR="001924C3" w:rsidRPr="00787091" w:rsidRDefault="001924C3" w:rsidP="00787091">
      <w:pPr>
        <w:pStyle w:val="a3"/>
        <w:numPr>
          <w:ilvl w:val="1"/>
          <w:numId w:val="1"/>
        </w:numPr>
        <w:spacing w:line="240" w:lineRule="auto"/>
        <w:ind w:left="284" w:firstLine="0"/>
        <w:jc w:val="both"/>
        <w:rPr>
          <w:rFonts w:ascii="Times New Roman" w:hAnsi="Times New Roman" w:cs="Times New Roman"/>
          <w:sz w:val="26"/>
          <w:szCs w:val="26"/>
        </w:rPr>
      </w:pPr>
      <w:r w:rsidRPr="00787091">
        <w:rPr>
          <w:rFonts w:ascii="Times New Roman" w:hAnsi="Times New Roman" w:cs="Times New Roman"/>
          <w:sz w:val="26"/>
          <w:szCs w:val="26"/>
        </w:rPr>
        <w:t>Настоящее положение  разраб</w:t>
      </w:r>
      <w:r w:rsidR="00787091" w:rsidRPr="00787091">
        <w:rPr>
          <w:rFonts w:ascii="Times New Roman" w:hAnsi="Times New Roman" w:cs="Times New Roman"/>
          <w:sz w:val="26"/>
          <w:szCs w:val="26"/>
        </w:rPr>
        <w:t>отано  в целях усиления контрол</w:t>
      </w:r>
      <w:r w:rsidRPr="00787091">
        <w:rPr>
          <w:rFonts w:ascii="Times New Roman" w:hAnsi="Times New Roman" w:cs="Times New Roman"/>
          <w:sz w:val="26"/>
          <w:szCs w:val="26"/>
        </w:rPr>
        <w:t>я за качеством  питания по школе. Бракеражная комиссия  создается   приказом директора школы на начало года.</w:t>
      </w:r>
    </w:p>
    <w:p w:rsidR="001924C3" w:rsidRPr="00787091" w:rsidRDefault="001924C3" w:rsidP="00787091">
      <w:pPr>
        <w:pStyle w:val="a3"/>
        <w:numPr>
          <w:ilvl w:val="1"/>
          <w:numId w:val="1"/>
        </w:numPr>
        <w:spacing w:line="240" w:lineRule="auto"/>
        <w:ind w:left="142" w:firstLine="0"/>
        <w:jc w:val="both"/>
        <w:rPr>
          <w:rFonts w:ascii="Times New Roman" w:hAnsi="Times New Roman" w:cs="Times New Roman"/>
          <w:sz w:val="26"/>
          <w:szCs w:val="26"/>
        </w:rPr>
      </w:pPr>
      <w:r w:rsidRPr="00787091">
        <w:rPr>
          <w:rFonts w:ascii="Times New Roman" w:hAnsi="Times New Roman" w:cs="Times New Roman"/>
          <w:sz w:val="26"/>
          <w:szCs w:val="26"/>
        </w:rPr>
        <w:t xml:space="preserve"> Бракеражная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 При  проведении бракеража необходимо  руководствоваться  требованиями  на полуфабрикаты, готовые  блюда и кулинарные  изде</w:t>
      </w:r>
      <w:r w:rsidR="00211726" w:rsidRPr="00787091">
        <w:rPr>
          <w:rFonts w:ascii="Times New Roman" w:hAnsi="Times New Roman" w:cs="Times New Roman"/>
          <w:sz w:val="26"/>
          <w:szCs w:val="26"/>
        </w:rPr>
        <w:t xml:space="preserve">лия. </w:t>
      </w:r>
      <w:r w:rsidRPr="00787091">
        <w:rPr>
          <w:rFonts w:ascii="Times New Roman" w:hAnsi="Times New Roman" w:cs="Times New Roman"/>
          <w:sz w:val="26"/>
          <w:szCs w:val="26"/>
        </w:rPr>
        <w:t>Выдачу  готовой  пищи проводить только после снятия  пробы и записи в бракеражном журнале  результатов  оценки  готовых блюд и  разрешения их к выдаче. 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пищевую  лабораторию.</w:t>
      </w:r>
    </w:p>
    <w:p w:rsidR="00DC31D5" w:rsidRPr="00787091" w:rsidRDefault="001924C3" w:rsidP="00787091">
      <w:pPr>
        <w:pStyle w:val="a3"/>
        <w:numPr>
          <w:ilvl w:val="1"/>
          <w:numId w:val="1"/>
        </w:numPr>
        <w:spacing w:line="240" w:lineRule="auto"/>
        <w:ind w:left="142" w:firstLine="0"/>
        <w:jc w:val="both"/>
        <w:rPr>
          <w:rFonts w:ascii="Times New Roman" w:hAnsi="Times New Roman" w:cs="Times New Roman"/>
          <w:sz w:val="26"/>
          <w:szCs w:val="26"/>
        </w:rPr>
      </w:pPr>
      <w:r w:rsidRPr="00787091">
        <w:rPr>
          <w:rFonts w:ascii="Times New Roman" w:hAnsi="Times New Roman" w:cs="Times New Roman"/>
          <w:sz w:val="26"/>
          <w:szCs w:val="26"/>
        </w:rPr>
        <w:t xml:space="preserve"> Бракеражный журнал  должен  быть  пронумерован,  прошнурован  и скреплен печатью; хранится  бракеражный журнал  у заведующей столовой. В бракеражном журнале  отмечаются  результаты  пробы каждого  блюда, а не  рациона в целом, обращая внимания на такие  показатели, как  внешний вид, цвет, запах</w:t>
      </w:r>
      <w:r w:rsidR="00DC31D5" w:rsidRPr="00787091">
        <w:rPr>
          <w:rFonts w:ascii="Times New Roman" w:hAnsi="Times New Roman" w:cs="Times New Roman"/>
          <w:sz w:val="26"/>
          <w:szCs w:val="26"/>
        </w:rPr>
        <w:t>, вкус, консистенция, жесткость, сочность др. Лица, проводящие органолептическую оценку пищи должны быть  ознакомлены с методикой  проведения  данного  анализа. За  качеством  пищи несут  ответственность председатель бракеражной комиссии, заведующий столовой и повара, приготовляющие продукцию.</w:t>
      </w:r>
    </w:p>
    <w:p w:rsidR="00DC31D5" w:rsidRPr="00787091" w:rsidRDefault="00DC31D5" w:rsidP="00D61F69">
      <w:pPr>
        <w:pStyle w:val="a3"/>
        <w:spacing w:line="240" w:lineRule="auto"/>
        <w:ind w:left="1440"/>
        <w:jc w:val="both"/>
        <w:rPr>
          <w:rFonts w:ascii="Times New Roman" w:hAnsi="Times New Roman" w:cs="Times New Roman"/>
          <w:sz w:val="26"/>
          <w:szCs w:val="26"/>
        </w:rPr>
      </w:pPr>
    </w:p>
    <w:p w:rsidR="00DC31D5" w:rsidRPr="00787091" w:rsidRDefault="00DC31D5" w:rsidP="00D61F69">
      <w:pPr>
        <w:pStyle w:val="a3"/>
        <w:numPr>
          <w:ilvl w:val="0"/>
          <w:numId w:val="1"/>
        </w:numPr>
        <w:spacing w:line="240" w:lineRule="auto"/>
        <w:jc w:val="both"/>
        <w:rPr>
          <w:rFonts w:ascii="Times New Roman" w:hAnsi="Times New Roman" w:cs="Times New Roman"/>
          <w:b/>
          <w:sz w:val="26"/>
          <w:szCs w:val="26"/>
        </w:rPr>
      </w:pPr>
      <w:r w:rsidRPr="00787091">
        <w:rPr>
          <w:rFonts w:ascii="Times New Roman" w:hAnsi="Times New Roman" w:cs="Times New Roman"/>
          <w:b/>
          <w:sz w:val="26"/>
          <w:szCs w:val="26"/>
        </w:rPr>
        <w:t>Методика органолептической оценки пищи</w:t>
      </w:r>
    </w:p>
    <w:p w:rsidR="00DC31D5" w:rsidRPr="00787091" w:rsidRDefault="00DC31D5" w:rsidP="00787091">
      <w:pPr>
        <w:pStyle w:val="a3"/>
        <w:numPr>
          <w:ilvl w:val="1"/>
          <w:numId w:val="1"/>
        </w:numPr>
        <w:spacing w:line="240" w:lineRule="auto"/>
        <w:ind w:left="142" w:firstLine="0"/>
        <w:jc w:val="both"/>
        <w:rPr>
          <w:rFonts w:ascii="Times New Roman" w:hAnsi="Times New Roman" w:cs="Times New Roman"/>
          <w:sz w:val="26"/>
          <w:szCs w:val="26"/>
        </w:rPr>
      </w:pPr>
      <w:r w:rsidRPr="00787091">
        <w:rPr>
          <w:rFonts w:ascii="Times New Roman" w:hAnsi="Times New Roman" w:cs="Times New Roman"/>
          <w:sz w:val="26"/>
          <w:szCs w:val="26"/>
        </w:rPr>
        <w:t xml:space="preserve">  Органолептическую  оценку  начинают   с внешнего  осмотра образцов пищи. Осмотр лучшее  проводить  при дневном свете. Осмотром определяют внешний  вид пищи, ее цвет</w:t>
      </w:r>
      <w:r w:rsidR="003D6C5C" w:rsidRPr="00787091">
        <w:rPr>
          <w:rFonts w:ascii="Times New Roman" w:hAnsi="Times New Roman" w:cs="Times New Roman"/>
          <w:sz w:val="26"/>
          <w:szCs w:val="26"/>
        </w:rPr>
        <w:t>.</w:t>
      </w:r>
      <w:r w:rsidR="00787091">
        <w:rPr>
          <w:rFonts w:ascii="Times New Roman" w:hAnsi="Times New Roman" w:cs="Times New Roman"/>
          <w:sz w:val="26"/>
          <w:szCs w:val="26"/>
        </w:rPr>
        <w:t xml:space="preserve"> </w:t>
      </w:r>
      <w:r w:rsidRPr="00787091">
        <w:rPr>
          <w:rFonts w:ascii="Times New Roman" w:hAnsi="Times New Roman" w:cs="Times New Roman"/>
          <w:sz w:val="26"/>
          <w:szCs w:val="26"/>
        </w:rPr>
        <w:t>Затем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w:t>
      </w:r>
      <w:r w:rsidR="00A56819" w:rsidRPr="00787091">
        <w:rPr>
          <w:rFonts w:ascii="Times New Roman" w:hAnsi="Times New Roman" w:cs="Times New Roman"/>
          <w:sz w:val="26"/>
          <w:szCs w:val="26"/>
        </w:rPr>
        <w:t>ислый, гнилостный,</w:t>
      </w:r>
      <w:r w:rsidR="003D6C5C" w:rsidRPr="00787091">
        <w:rPr>
          <w:rFonts w:ascii="Times New Roman" w:hAnsi="Times New Roman" w:cs="Times New Roman"/>
          <w:sz w:val="26"/>
          <w:szCs w:val="26"/>
        </w:rPr>
        <w:t xml:space="preserve"> кормовой. </w:t>
      </w:r>
      <w:r w:rsidRPr="00787091">
        <w:rPr>
          <w:rFonts w:ascii="Times New Roman" w:eastAsia="Times New Roman" w:hAnsi="Times New Roman" w:cs="Times New Roman"/>
          <w:color w:val="000000"/>
          <w:sz w:val="26"/>
          <w:szCs w:val="26"/>
        </w:rPr>
        <w:t>Вкус пищи, как и запах, следует устанавливать при характерной для неё температуре.</w:t>
      </w:r>
    </w:p>
    <w:p w:rsidR="00D61F69" w:rsidRPr="00787091" w:rsidRDefault="00255314" w:rsidP="00787091">
      <w:pPr>
        <w:pStyle w:val="a3"/>
        <w:numPr>
          <w:ilvl w:val="1"/>
          <w:numId w:val="1"/>
        </w:numPr>
        <w:spacing w:line="240" w:lineRule="auto"/>
        <w:ind w:left="142" w:firstLine="0"/>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    </w:t>
      </w:r>
      <w:r w:rsidR="00DC31D5" w:rsidRPr="00787091">
        <w:rPr>
          <w:rFonts w:ascii="Times New Roman" w:eastAsia="Times New Roman" w:hAnsi="Times New Roman" w:cs="Times New Roman"/>
          <w:color w:val="000000"/>
          <w:sz w:val="26"/>
          <w:szCs w:val="26"/>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D61F69" w:rsidRPr="00787091" w:rsidRDefault="00D61F69" w:rsidP="00D61F69">
      <w:pPr>
        <w:pStyle w:val="a3"/>
        <w:spacing w:line="240" w:lineRule="auto"/>
        <w:ind w:left="1440"/>
        <w:jc w:val="both"/>
        <w:rPr>
          <w:rFonts w:ascii="Times New Roman" w:eastAsia="Times New Roman" w:hAnsi="Times New Roman" w:cs="Times New Roman"/>
          <w:color w:val="000000"/>
          <w:sz w:val="26"/>
          <w:szCs w:val="26"/>
        </w:rPr>
      </w:pPr>
    </w:p>
    <w:p w:rsidR="00D61F69" w:rsidRPr="00787091" w:rsidRDefault="00D61F69" w:rsidP="00D61F69">
      <w:pPr>
        <w:pStyle w:val="a3"/>
        <w:numPr>
          <w:ilvl w:val="0"/>
          <w:numId w:val="1"/>
        </w:numPr>
        <w:spacing w:before="30" w:after="30" w:line="240" w:lineRule="auto"/>
        <w:jc w:val="both"/>
        <w:rPr>
          <w:rFonts w:ascii="Times New Roman" w:eastAsia="Times New Roman" w:hAnsi="Times New Roman" w:cs="Times New Roman"/>
          <w:b/>
          <w:color w:val="000000"/>
          <w:sz w:val="26"/>
          <w:szCs w:val="26"/>
        </w:rPr>
      </w:pPr>
      <w:r w:rsidRPr="00787091">
        <w:rPr>
          <w:rFonts w:ascii="Times New Roman" w:eastAsia="Times New Roman" w:hAnsi="Times New Roman" w:cs="Times New Roman"/>
          <w:b/>
          <w:color w:val="000000"/>
          <w:sz w:val="26"/>
          <w:szCs w:val="26"/>
        </w:rPr>
        <w:t>Органолептическая оценка первых блюд.</w:t>
      </w:r>
    </w:p>
    <w:p w:rsidR="00D61F69" w:rsidRPr="00787091" w:rsidRDefault="00255314"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3.1. </w:t>
      </w:r>
      <w:r w:rsidR="00D61F69" w:rsidRPr="00787091">
        <w:rPr>
          <w:rFonts w:ascii="Times New Roman" w:eastAsia="Times New Roman" w:hAnsi="Times New Roman" w:cs="Times New Roman"/>
          <w:color w:val="000000"/>
          <w:sz w:val="26"/>
          <w:szCs w:val="26"/>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D61F69" w:rsidRPr="00787091" w:rsidRDefault="003D6C5C"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3.2. </w:t>
      </w:r>
      <w:r w:rsidR="00D61F69" w:rsidRPr="00787091">
        <w:rPr>
          <w:rFonts w:ascii="Times New Roman" w:eastAsia="Times New Roman" w:hAnsi="Times New Roman" w:cs="Times New Roman"/>
          <w:color w:val="000000"/>
          <w:sz w:val="26"/>
          <w:szCs w:val="26"/>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D61F69" w:rsidRPr="00787091" w:rsidRDefault="003D6C5C"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3.3. </w:t>
      </w:r>
      <w:r w:rsidR="00D61F69" w:rsidRPr="00787091">
        <w:rPr>
          <w:rFonts w:ascii="Times New Roman" w:eastAsia="Times New Roman" w:hAnsi="Times New Roman" w:cs="Times New Roman"/>
          <w:color w:val="000000"/>
          <w:sz w:val="26"/>
          <w:szCs w:val="26"/>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w:t>
      </w:r>
      <w:r w:rsidR="00D61F69" w:rsidRPr="00787091">
        <w:rPr>
          <w:rFonts w:ascii="Times New Roman" w:eastAsia="Times New Roman" w:hAnsi="Times New Roman" w:cs="Times New Roman"/>
          <w:color w:val="000000"/>
          <w:sz w:val="26"/>
          <w:szCs w:val="26"/>
        </w:rPr>
        <w:lastRenderedPageBreak/>
        <w:t>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D61F69" w:rsidRPr="00787091" w:rsidRDefault="00D61F69" w:rsidP="003D6C5C">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D61F69" w:rsidRPr="00787091" w:rsidRDefault="00D61F69" w:rsidP="00D61F69">
      <w:pPr>
        <w:pStyle w:val="a3"/>
        <w:numPr>
          <w:ilvl w:val="0"/>
          <w:numId w:val="1"/>
        </w:numPr>
        <w:spacing w:before="30" w:after="30" w:line="240" w:lineRule="auto"/>
        <w:jc w:val="both"/>
        <w:rPr>
          <w:rFonts w:ascii="Times New Roman" w:eastAsia="Times New Roman" w:hAnsi="Times New Roman" w:cs="Times New Roman"/>
          <w:b/>
          <w:color w:val="000000"/>
          <w:sz w:val="26"/>
          <w:szCs w:val="26"/>
        </w:rPr>
      </w:pPr>
      <w:r w:rsidRPr="00787091">
        <w:rPr>
          <w:rFonts w:ascii="Times New Roman" w:eastAsia="Times New Roman" w:hAnsi="Times New Roman" w:cs="Times New Roman"/>
          <w:b/>
          <w:color w:val="000000"/>
          <w:sz w:val="26"/>
          <w:szCs w:val="26"/>
        </w:rPr>
        <w:t>Органолептическая оценка вторых блюд.</w:t>
      </w:r>
    </w:p>
    <w:p w:rsidR="00D61F69" w:rsidRPr="00787091" w:rsidRDefault="003D6C5C"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4.1. </w:t>
      </w:r>
      <w:r w:rsidR="00D61F69" w:rsidRPr="00787091">
        <w:rPr>
          <w:rFonts w:ascii="Times New Roman" w:eastAsia="Times New Roman" w:hAnsi="Times New Roman" w:cs="Times New Roman"/>
          <w:color w:val="000000"/>
          <w:sz w:val="26"/>
          <w:szCs w:val="26"/>
        </w:rPr>
        <w:t>В блюдах, отпускаемых с гарниром и соусом, все составные части оцениваются отдельно. Оценка соусных блюд (гуляш, рагу) даётся общая.</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Мясо птицы должно быть мягким, сочным и легко отделяться от костей.</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D61F69" w:rsidRPr="00787091" w:rsidRDefault="003D6C5C"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4.2. </w:t>
      </w:r>
      <w:r w:rsidR="00D61F69" w:rsidRPr="00787091">
        <w:rPr>
          <w:rFonts w:ascii="Times New Roman" w:eastAsia="Times New Roman" w:hAnsi="Times New Roman" w:cs="Times New Roman"/>
          <w:color w:val="000000"/>
          <w:sz w:val="26"/>
          <w:szCs w:val="26"/>
        </w:rPr>
        <w:t xml:space="preserve">Макаронные изделия, если они сварены правильно, должны быть мягкие и легко отделяться друг от друга, не склеиваясь, свисать с ребра вилки или ложки. </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При оценке овощных гарниров обращают внимание на качество очистки овощей и картофеля, на консистенцию блюд, их внешний вид, цвет. При подозрении на несоответствии рецептуре  блюдо направляется на анализ в лабораторию.</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w:t>
      </w:r>
    </w:p>
    <w:p w:rsidR="00D61F69" w:rsidRPr="00787091" w:rsidRDefault="003D6C5C" w:rsidP="00211726">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 xml:space="preserve">4.3. </w:t>
      </w:r>
      <w:r w:rsidR="00D61F69" w:rsidRPr="00787091">
        <w:rPr>
          <w:rFonts w:ascii="Times New Roman" w:eastAsia="Times New Roman" w:hAnsi="Times New Roman" w:cs="Times New Roman"/>
          <w:color w:val="000000"/>
          <w:sz w:val="26"/>
          <w:szCs w:val="26"/>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D6C5C" w:rsidRPr="00787091" w:rsidRDefault="003D6C5C" w:rsidP="00D61F69">
      <w:pPr>
        <w:pStyle w:val="a3"/>
        <w:spacing w:before="30" w:after="30" w:line="240" w:lineRule="auto"/>
        <w:ind w:left="1440"/>
        <w:jc w:val="both"/>
        <w:rPr>
          <w:rFonts w:ascii="Times New Roman" w:eastAsia="Times New Roman" w:hAnsi="Times New Roman" w:cs="Times New Roman"/>
          <w:color w:val="000000"/>
          <w:sz w:val="26"/>
          <w:szCs w:val="26"/>
        </w:rPr>
      </w:pPr>
    </w:p>
    <w:p w:rsidR="00D61F69" w:rsidRPr="00787091" w:rsidRDefault="00D61F69" w:rsidP="00D61F69">
      <w:pPr>
        <w:pStyle w:val="a3"/>
        <w:numPr>
          <w:ilvl w:val="0"/>
          <w:numId w:val="1"/>
        </w:numPr>
        <w:spacing w:before="30" w:after="30" w:line="240" w:lineRule="auto"/>
        <w:jc w:val="both"/>
        <w:rPr>
          <w:rFonts w:ascii="Times New Roman" w:eastAsia="Times New Roman" w:hAnsi="Times New Roman" w:cs="Times New Roman"/>
          <w:b/>
          <w:color w:val="000000"/>
          <w:sz w:val="26"/>
          <w:szCs w:val="26"/>
        </w:rPr>
      </w:pPr>
      <w:r w:rsidRPr="00787091">
        <w:rPr>
          <w:rFonts w:ascii="Times New Roman" w:eastAsia="Times New Roman" w:hAnsi="Times New Roman" w:cs="Times New Roman"/>
          <w:b/>
          <w:color w:val="000000"/>
          <w:sz w:val="26"/>
          <w:szCs w:val="26"/>
        </w:rPr>
        <w:t>КРИТЕРИИ ОЦЕНКИ КАЧЕСТВА БЛЮД</w:t>
      </w:r>
    </w:p>
    <w:p w:rsidR="00D61F69" w:rsidRPr="00787091" w:rsidRDefault="00D61F69" w:rsidP="00787091">
      <w:pPr>
        <w:pStyle w:val="a3"/>
        <w:numPr>
          <w:ilvl w:val="1"/>
          <w:numId w:val="1"/>
        </w:numPr>
        <w:spacing w:before="30" w:after="30" w:line="240" w:lineRule="auto"/>
        <w:ind w:left="142" w:firstLine="0"/>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Критерии оценки блюд устанавливаются следующие:</w:t>
      </w:r>
    </w:p>
    <w:p w:rsidR="00D61F69" w:rsidRPr="00787091" w:rsidRDefault="00D61F69" w:rsidP="00D61F69">
      <w:pPr>
        <w:spacing w:before="30" w:after="30" w:line="240" w:lineRule="auto"/>
        <w:ind w:firstLine="454"/>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«Отлично» - блюдо приготовлено в соответствии с технологией;</w:t>
      </w:r>
    </w:p>
    <w:p w:rsidR="00D61F69" w:rsidRPr="00787091" w:rsidRDefault="00D61F69" w:rsidP="00255314">
      <w:pPr>
        <w:spacing w:before="30" w:after="30" w:line="240" w:lineRule="auto"/>
        <w:ind w:firstLine="454"/>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«Хорошо» - незначительные изменения в технологии приготовления блюда, которые не привели к изменению вкуса и которые можно исправить;</w:t>
      </w:r>
    </w:p>
    <w:p w:rsidR="00D61F69" w:rsidRPr="00787091" w:rsidRDefault="00D61F69" w:rsidP="00D61F69">
      <w:pPr>
        <w:spacing w:before="30" w:after="30" w:line="240" w:lineRule="auto"/>
        <w:ind w:firstLine="454"/>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«Удовлетворительно» - изменения в технологии приготовления привели к изменению вкуса и качества, которые можно исправить;</w:t>
      </w:r>
    </w:p>
    <w:p w:rsidR="00D61F69" w:rsidRPr="00787091" w:rsidRDefault="00D61F69" w:rsidP="00D61F69">
      <w:pPr>
        <w:spacing w:before="30" w:after="30" w:line="240" w:lineRule="auto"/>
        <w:ind w:firstLine="454"/>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«Неудовлетворительно»  - изменения в технологии приготовления блюда невозможно исправить. К раздаче не допускается, требуется замена блюда.</w:t>
      </w:r>
    </w:p>
    <w:p w:rsidR="00D61F69" w:rsidRPr="00787091" w:rsidRDefault="00D61F69" w:rsidP="00255314">
      <w:pPr>
        <w:spacing w:before="30" w:after="30" w:line="240" w:lineRule="auto"/>
        <w:jc w:val="both"/>
        <w:rPr>
          <w:rFonts w:ascii="Times New Roman" w:eastAsia="Times New Roman" w:hAnsi="Times New Roman" w:cs="Times New Roman"/>
          <w:color w:val="000000"/>
          <w:sz w:val="26"/>
          <w:szCs w:val="26"/>
        </w:rPr>
      </w:pPr>
      <w:r w:rsidRPr="00787091">
        <w:rPr>
          <w:rFonts w:ascii="Times New Roman" w:eastAsia="Times New Roman" w:hAnsi="Times New Roman" w:cs="Times New Roman"/>
          <w:color w:val="000000"/>
          <w:sz w:val="26"/>
          <w:szCs w:val="26"/>
        </w:rPr>
        <w:t>Оценки качества блюд и кулинарных изделий заносятся в журнал установленной формы, оформляются подписями всех членов комиссии.</w:t>
      </w:r>
    </w:p>
    <w:p w:rsidR="00D61F69" w:rsidRPr="00787091" w:rsidRDefault="00D61F69" w:rsidP="001E3A40">
      <w:pPr>
        <w:spacing w:before="30" w:after="30" w:line="240" w:lineRule="auto"/>
        <w:rPr>
          <w:rFonts w:ascii="Times New Roman" w:hAnsi="Times New Roman" w:cs="Times New Roman"/>
          <w:sz w:val="26"/>
          <w:szCs w:val="26"/>
        </w:rPr>
      </w:pPr>
      <w:r w:rsidRPr="00787091">
        <w:rPr>
          <w:rFonts w:ascii="Times New Roman" w:eastAsia="Times New Roman" w:hAnsi="Times New Roman" w:cs="Times New Roman"/>
          <w:color w:val="000000"/>
          <w:sz w:val="26"/>
          <w:szCs w:val="26"/>
        </w:rPr>
        <w:t xml:space="preserve">Оценка «удовлетворительно» и «неудовлетворительно», данная </w:t>
      </w:r>
      <w:r w:rsidR="00787091">
        <w:rPr>
          <w:rFonts w:ascii="Times New Roman" w:eastAsia="Times New Roman" w:hAnsi="Times New Roman" w:cs="Times New Roman"/>
          <w:color w:val="000000"/>
          <w:sz w:val="26"/>
          <w:szCs w:val="26"/>
        </w:rPr>
        <w:t xml:space="preserve"> </w:t>
      </w:r>
      <w:r w:rsidRPr="00787091">
        <w:rPr>
          <w:rFonts w:ascii="Times New Roman" w:eastAsia="Times New Roman" w:hAnsi="Times New Roman" w:cs="Times New Roman"/>
          <w:color w:val="000000"/>
          <w:sz w:val="26"/>
          <w:szCs w:val="26"/>
        </w:rPr>
        <w:t>бракеражной комиссией или другими проверяющими лицами, обсуждается на совещаниях при директоре и на планерках.</w:t>
      </w:r>
      <w:r w:rsidRPr="00787091">
        <w:rPr>
          <w:rFonts w:ascii="Times New Roman" w:eastAsia="Times New Roman" w:hAnsi="Times New Roman" w:cs="Times New Roman"/>
          <w:color w:val="000000"/>
          <w:sz w:val="26"/>
          <w:szCs w:val="26"/>
        </w:rPr>
        <w:br/>
      </w:r>
      <w:r w:rsidR="003D6C5C" w:rsidRPr="00787091">
        <w:rPr>
          <w:rFonts w:ascii="Times New Roman" w:eastAsia="Times New Roman" w:hAnsi="Times New Roman" w:cs="Times New Roman"/>
          <w:color w:val="000000"/>
          <w:sz w:val="26"/>
          <w:szCs w:val="26"/>
        </w:rPr>
        <w:t xml:space="preserve">5.2. </w:t>
      </w:r>
      <w:r w:rsidRPr="00787091">
        <w:rPr>
          <w:rFonts w:ascii="Times New Roman" w:eastAsia="Times New Roman" w:hAnsi="Times New Roman" w:cs="Times New Roman"/>
          <w:color w:val="000000"/>
          <w:sz w:val="26"/>
          <w:szCs w:val="26"/>
        </w:rPr>
        <w:t>Лица, виновные в неудовлетворительном приготовлении блюд и кулинарных изделий, привлекаются к материальной</w:t>
      </w:r>
      <w:r w:rsidR="00255314" w:rsidRPr="00787091">
        <w:rPr>
          <w:rFonts w:ascii="Times New Roman" w:eastAsia="Times New Roman" w:hAnsi="Times New Roman" w:cs="Times New Roman"/>
          <w:color w:val="000000"/>
          <w:sz w:val="26"/>
          <w:szCs w:val="26"/>
        </w:rPr>
        <w:t xml:space="preserve"> и другой ответственности.</w:t>
      </w:r>
      <w:r w:rsidR="00255314" w:rsidRPr="00787091">
        <w:rPr>
          <w:rFonts w:ascii="Times New Roman" w:eastAsia="Times New Roman" w:hAnsi="Times New Roman" w:cs="Times New Roman"/>
          <w:color w:val="000000"/>
          <w:sz w:val="26"/>
          <w:szCs w:val="26"/>
        </w:rPr>
        <w:br/>
      </w:r>
      <w:r w:rsidRPr="00787091">
        <w:rPr>
          <w:rFonts w:ascii="Times New Roman" w:eastAsia="Times New Roman" w:hAnsi="Times New Roman" w:cs="Times New Roman"/>
          <w:color w:val="000000"/>
          <w:sz w:val="26"/>
          <w:szCs w:val="26"/>
        </w:rPr>
        <w:t>Для определения правильности веса штучн</w:t>
      </w:r>
      <w:r w:rsidR="00787091">
        <w:rPr>
          <w:rFonts w:ascii="Times New Roman" w:eastAsia="Times New Roman" w:hAnsi="Times New Roman" w:cs="Times New Roman"/>
          <w:color w:val="000000"/>
          <w:sz w:val="26"/>
          <w:szCs w:val="26"/>
        </w:rPr>
        <w:t xml:space="preserve">ых готовых кулинарных изделий и </w:t>
      </w:r>
      <w:r w:rsidRPr="00787091">
        <w:rPr>
          <w:rFonts w:ascii="Times New Roman" w:eastAsia="Times New Roman" w:hAnsi="Times New Roman" w:cs="Times New Roman"/>
          <w:color w:val="000000"/>
          <w:sz w:val="26"/>
          <w:szCs w:val="26"/>
        </w:rPr>
        <w:t>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sectPr w:rsidR="00D61F69" w:rsidRPr="00787091" w:rsidSect="001E3A40">
      <w:pgSz w:w="11906" w:h="16838"/>
      <w:pgMar w:top="568" w:right="72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DB"/>
    <w:multiLevelType w:val="multilevel"/>
    <w:tmpl w:val="0B24AEA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99E65F7"/>
    <w:multiLevelType w:val="multilevel"/>
    <w:tmpl w:val="52C6030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44AD546A"/>
    <w:multiLevelType w:val="multilevel"/>
    <w:tmpl w:val="52C6030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45E46D0D"/>
    <w:multiLevelType w:val="multilevel"/>
    <w:tmpl w:val="9D46F554"/>
    <w:lvl w:ilvl="0">
      <w:start w:val="1"/>
      <w:numFmt w:val="upperRoman"/>
      <w:lvlText w:val="%1."/>
      <w:lvlJc w:val="left"/>
      <w:pPr>
        <w:ind w:left="1080" w:hanging="720"/>
      </w:pPr>
      <w:rPr>
        <w:rFonts w:ascii="Times New Roman" w:eastAsia="Times New Roman" w:hAnsi="Times New Roman" w:hint="default"/>
        <w:color w:val="404040"/>
      </w:rPr>
    </w:lvl>
    <w:lvl w:ilvl="1">
      <w:start w:val="1"/>
      <w:numFmt w:val="decimal"/>
      <w:isLgl/>
      <w:lvlText w:val="%1.%2."/>
      <w:lvlJc w:val="left"/>
      <w:pPr>
        <w:ind w:left="1440" w:hanging="360"/>
      </w:pPr>
      <w:rPr>
        <w:rFonts w:eastAsia="Times New Roman" w:hint="default"/>
        <w:b/>
        <w:color w:val="404040"/>
      </w:rPr>
    </w:lvl>
    <w:lvl w:ilvl="2">
      <w:start w:val="1"/>
      <w:numFmt w:val="decimal"/>
      <w:isLgl/>
      <w:lvlText w:val="%1.%2.%3."/>
      <w:lvlJc w:val="left"/>
      <w:pPr>
        <w:ind w:left="2520" w:hanging="720"/>
      </w:pPr>
      <w:rPr>
        <w:rFonts w:eastAsia="Times New Roman" w:hint="default"/>
        <w:b/>
        <w:color w:val="404040"/>
      </w:rPr>
    </w:lvl>
    <w:lvl w:ilvl="3">
      <w:start w:val="1"/>
      <w:numFmt w:val="decimal"/>
      <w:isLgl/>
      <w:lvlText w:val="%1.%2.%3.%4."/>
      <w:lvlJc w:val="left"/>
      <w:pPr>
        <w:ind w:left="3240" w:hanging="720"/>
      </w:pPr>
      <w:rPr>
        <w:rFonts w:eastAsia="Times New Roman" w:hint="default"/>
        <w:b/>
        <w:color w:val="404040"/>
      </w:rPr>
    </w:lvl>
    <w:lvl w:ilvl="4">
      <w:start w:val="1"/>
      <w:numFmt w:val="decimal"/>
      <w:isLgl/>
      <w:lvlText w:val="%1.%2.%3.%4.%5."/>
      <w:lvlJc w:val="left"/>
      <w:pPr>
        <w:ind w:left="4320" w:hanging="1080"/>
      </w:pPr>
      <w:rPr>
        <w:rFonts w:eastAsia="Times New Roman" w:hint="default"/>
        <w:b/>
        <w:color w:val="404040"/>
      </w:rPr>
    </w:lvl>
    <w:lvl w:ilvl="5">
      <w:start w:val="1"/>
      <w:numFmt w:val="decimal"/>
      <w:isLgl/>
      <w:lvlText w:val="%1.%2.%3.%4.%5.%6."/>
      <w:lvlJc w:val="left"/>
      <w:pPr>
        <w:ind w:left="5040" w:hanging="1080"/>
      </w:pPr>
      <w:rPr>
        <w:rFonts w:eastAsia="Times New Roman" w:hint="default"/>
        <w:b/>
        <w:color w:val="404040"/>
      </w:rPr>
    </w:lvl>
    <w:lvl w:ilvl="6">
      <w:start w:val="1"/>
      <w:numFmt w:val="decimal"/>
      <w:isLgl/>
      <w:lvlText w:val="%1.%2.%3.%4.%5.%6.%7."/>
      <w:lvlJc w:val="left"/>
      <w:pPr>
        <w:ind w:left="6120" w:hanging="1440"/>
      </w:pPr>
      <w:rPr>
        <w:rFonts w:eastAsia="Times New Roman" w:hint="default"/>
        <w:b/>
        <w:color w:val="404040"/>
      </w:rPr>
    </w:lvl>
    <w:lvl w:ilvl="7">
      <w:start w:val="1"/>
      <w:numFmt w:val="decimal"/>
      <w:isLgl/>
      <w:lvlText w:val="%1.%2.%3.%4.%5.%6.%7.%8."/>
      <w:lvlJc w:val="left"/>
      <w:pPr>
        <w:ind w:left="6840" w:hanging="1440"/>
      </w:pPr>
      <w:rPr>
        <w:rFonts w:eastAsia="Times New Roman" w:hint="default"/>
        <w:b/>
        <w:color w:val="404040"/>
      </w:rPr>
    </w:lvl>
    <w:lvl w:ilvl="8">
      <w:start w:val="1"/>
      <w:numFmt w:val="decimal"/>
      <w:isLgl/>
      <w:lvlText w:val="%1.%2.%3.%4.%5.%6.%7.%8.%9."/>
      <w:lvlJc w:val="left"/>
      <w:pPr>
        <w:ind w:left="7920" w:hanging="1800"/>
      </w:pPr>
      <w:rPr>
        <w:rFonts w:eastAsia="Times New Roman" w:hint="default"/>
        <w:b/>
        <w:color w:val="404040"/>
      </w:rPr>
    </w:lvl>
  </w:abstractNum>
  <w:abstractNum w:abstractNumId="4">
    <w:nsid w:val="5C661157"/>
    <w:multiLevelType w:val="multilevel"/>
    <w:tmpl w:val="52C6030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656A67AC"/>
    <w:multiLevelType w:val="multilevel"/>
    <w:tmpl w:val="52C6030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C3"/>
    <w:rsid w:val="001924C3"/>
    <w:rsid w:val="001E3A40"/>
    <w:rsid w:val="00211726"/>
    <w:rsid w:val="00255314"/>
    <w:rsid w:val="003B14C6"/>
    <w:rsid w:val="003D6C5C"/>
    <w:rsid w:val="004F5DE8"/>
    <w:rsid w:val="005C5D73"/>
    <w:rsid w:val="007721D9"/>
    <w:rsid w:val="00787091"/>
    <w:rsid w:val="009546D3"/>
    <w:rsid w:val="00A56819"/>
    <w:rsid w:val="00AC550B"/>
    <w:rsid w:val="00D61F69"/>
    <w:rsid w:val="00DC31D5"/>
    <w:rsid w:val="00E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C3"/>
    <w:pPr>
      <w:ind w:left="720"/>
      <w:contextualSpacing/>
    </w:pPr>
  </w:style>
  <w:style w:type="paragraph" w:styleId="a4">
    <w:name w:val="Normal (Web)"/>
    <w:basedOn w:val="a"/>
    <w:uiPriority w:val="99"/>
    <w:semiHidden/>
    <w:unhideWhenUsed/>
    <w:rsid w:val="00DC31D5"/>
    <w:pPr>
      <w:spacing w:before="30" w:after="30" w:line="312" w:lineRule="auto"/>
    </w:pPr>
    <w:rPr>
      <w:rFonts w:ascii="Times New Roman" w:eastAsia="Times New Roman" w:hAnsi="Times New Roman" w:cs="Times New Roman"/>
      <w:sz w:val="24"/>
      <w:szCs w:val="24"/>
    </w:rPr>
  </w:style>
  <w:style w:type="paragraph" w:customStyle="1" w:styleId="Iauiue">
    <w:name w:val="Iau?iue"/>
    <w:rsid w:val="003D6C5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D6C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C5C"/>
    <w:rPr>
      <w:rFonts w:ascii="Tahoma" w:hAnsi="Tahoma" w:cs="Tahoma"/>
      <w:sz w:val="16"/>
      <w:szCs w:val="16"/>
    </w:rPr>
  </w:style>
  <w:style w:type="table" w:customStyle="1" w:styleId="1">
    <w:name w:val="Сетка таблицы1"/>
    <w:basedOn w:val="a1"/>
    <w:next w:val="a7"/>
    <w:uiPriority w:val="59"/>
    <w:rsid w:val="004F5DE8"/>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F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C3"/>
    <w:pPr>
      <w:ind w:left="720"/>
      <w:contextualSpacing/>
    </w:pPr>
  </w:style>
  <w:style w:type="paragraph" w:styleId="a4">
    <w:name w:val="Normal (Web)"/>
    <w:basedOn w:val="a"/>
    <w:uiPriority w:val="99"/>
    <w:semiHidden/>
    <w:unhideWhenUsed/>
    <w:rsid w:val="00DC31D5"/>
    <w:pPr>
      <w:spacing w:before="30" w:after="30" w:line="312" w:lineRule="auto"/>
    </w:pPr>
    <w:rPr>
      <w:rFonts w:ascii="Times New Roman" w:eastAsia="Times New Roman" w:hAnsi="Times New Roman" w:cs="Times New Roman"/>
      <w:sz w:val="24"/>
      <w:szCs w:val="24"/>
    </w:rPr>
  </w:style>
  <w:style w:type="paragraph" w:customStyle="1" w:styleId="Iauiue">
    <w:name w:val="Iau?iue"/>
    <w:rsid w:val="003D6C5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3D6C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C5C"/>
    <w:rPr>
      <w:rFonts w:ascii="Tahoma" w:hAnsi="Tahoma" w:cs="Tahoma"/>
      <w:sz w:val="16"/>
      <w:szCs w:val="16"/>
    </w:rPr>
  </w:style>
  <w:style w:type="table" w:customStyle="1" w:styleId="1">
    <w:name w:val="Сетка таблицы1"/>
    <w:basedOn w:val="a1"/>
    <w:next w:val="a7"/>
    <w:uiPriority w:val="59"/>
    <w:rsid w:val="004F5DE8"/>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F5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SERVER</cp:lastModifiedBy>
  <cp:revision>3</cp:revision>
  <cp:lastPrinted>2019-12-23T00:40:00Z</cp:lastPrinted>
  <dcterms:created xsi:type="dcterms:W3CDTF">2019-12-19T09:52:00Z</dcterms:created>
  <dcterms:modified xsi:type="dcterms:W3CDTF">2019-12-23T00:43:00Z</dcterms:modified>
</cp:coreProperties>
</file>