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A7F" w:rsidRDefault="005E2D6B" w:rsidP="00827B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591300" cy="931784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65" cy="93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82A" w:rsidRPr="005A77B3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Об</w:t>
      </w:r>
      <w:r w:rsidR="00EC6BA0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щие положения</w:t>
      </w:r>
    </w:p>
    <w:p w:rsidR="008350DF" w:rsidRPr="005A77B3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B382A" w:rsidRPr="005A77B3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разработано в соответствии 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 законом от 29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декабря 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2012 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г. 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августа 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>2013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1015 «Об утверждении 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F546A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Уставом </w:t>
      </w:r>
      <w:r w:rsidR="004249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МБОУ «ШИ с. Омолон»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B382A" w:rsidRPr="005A77B3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1.2.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</w:t>
      </w:r>
      <w:r w:rsidR="00EF3CE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проведении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промежуточной аттестации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осуществлении текущего контроля их успеваемости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- Положение) является локальным</w:t>
      </w:r>
      <w:r w:rsidR="00D00CC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нормативным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актом образовательно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организации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- </w:t>
      </w:r>
      <w:r w:rsidR="004249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Школы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ихся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текущего контроля 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 успеваемости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 </w:t>
      </w:r>
    </w:p>
    <w:p w:rsidR="008350DF" w:rsidRPr="005A77B3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="00EC6BA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текущим контролем успеваемости и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C41F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учащихся. 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1.4.</w:t>
      </w:r>
      <w:r w:rsidRPr="005A77B3">
        <w:rPr>
          <w:rFonts w:ascii="Times New Roman" w:hAnsi="Times New Roman"/>
          <w:sz w:val="26"/>
          <w:szCs w:val="26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0F5126" w:rsidRPr="005A77B3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Проведение</w:t>
      </w:r>
      <w:r w:rsidR="004B45A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текущего</w:t>
      </w:r>
      <w:r w:rsidR="004B45A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контроля успеваемости 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направлено на обеспечение </w:t>
      </w:r>
      <w:r w:rsidR="004B45A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выстраивания образовательного процесса максимально эффективным образом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достижения </w:t>
      </w:r>
      <w:r w:rsidR="000F5126" w:rsidRPr="005A77B3">
        <w:rPr>
          <w:rFonts w:ascii="Times New Roman" w:hAnsi="Times New Roman"/>
          <w:sz w:val="26"/>
          <w:szCs w:val="26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8350DF" w:rsidRPr="005A77B3">
        <w:rPr>
          <w:rFonts w:ascii="Times New Roman" w:hAnsi="Times New Roman"/>
          <w:sz w:val="26"/>
          <w:szCs w:val="26"/>
        </w:rPr>
        <w:t xml:space="preserve"> 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начального общего, основного общего образования (далее – ФГОС)</w:t>
      </w:r>
      <w:r w:rsidR="000F5126" w:rsidRPr="005A77B3">
        <w:rPr>
          <w:rFonts w:ascii="Times New Roman" w:hAnsi="Times New Roman"/>
          <w:sz w:val="26"/>
          <w:szCs w:val="26"/>
        </w:rPr>
        <w:t>.</w:t>
      </w:r>
    </w:p>
    <w:p w:rsidR="008C23E9" w:rsidRPr="005A77B3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704A64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Промежуточная аттестация – это </w:t>
      </w:r>
      <w:r w:rsidR="000F512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Pr="005A77B3" w:rsidRDefault="000F5126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Промежуточная аттестация </w:t>
      </w:r>
      <w:r w:rsidR="004249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проводится,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начиная со второго класса.</w:t>
      </w:r>
    </w:p>
    <w:p w:rsidR="00106D7A" w:rsidRPr="005A77B3" w:rsidRDefault="00106D7A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</w:t>
      </w:r>
      <w:r w:rsidR="004249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д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23468" w:rsidRPr="005A77B3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0F5126" w:rsidRPr="005A77B3" w:rsidRDefault="004249C3" w:rsidP="004249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     </w:t>
      </w:r>
      <w:r w:rsidR="00106D7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Годовая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06D7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промежуточная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06D7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ти. </w:t>
      </w:r>
      <w:r w:rsidR="00106D7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Округление результата проводится в пользу о</w:t>
      </w:r>
      <w:r w:rsidR="00033938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бучающегося.</w:t>
      </w:r>
    </w:p>
    <w:p w:rsidR="008350DF" w:rsidRPr="005A77B3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B382A" w:rsidRPr="005A77B3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Содержание и порядок проведения текущего контроля успеваемости </w:t>
      </w:r>
      <w:r w:rsidR="00BA117F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ихся</w:t>
      </w:r>
    </w:p>
    <w:p w:rsidR="0044466B" w:rsidRPr="005A77B3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B4052" w:rsidRPr="005A77B3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B405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BB405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Текущий контроль успеваемости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ихся проводится в течение учебного периода </w:t>
      </w:r>
      <w:r w:rsidR="00BB405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в целях:</w:t>
      </w:r>
    </w:p>
    <w:p w:rsidR="00BB4052" w:rsidRPr="005A77B3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контроля уровня </w:t>
      </w:r>
      <w:r w:rsidR="004C446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достижения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имися </w:t>
      </w:r>
      <w:r w:rsidR="004C446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результатов, предусмотренных образовательной программой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B4052" w:rsidRPr="005A77B3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C446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оценки соответствия </w:t>
      </w:r>
      <w:r w:rsidR="00B23B6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результатов освоения образовательных программ  требовани</w:t>
      </w:r>
      <w:r w:rsidR="00AD44D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ям</w:t>
      </w:r>
      <w:r w:rsidR="00B23B6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ФГОС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B4052" w:rsidRPr="005A77B3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B643A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B3478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проведения учащимся самооценки, оценк</w:t>
      </w:r>
      <w:r w:rsidR="002F4A9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FB347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643A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его </w:t>
      </w:r>
      <w:r w:rsidR="00FB347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работы </w:t>
      </w:r>
      <w:r w:rsidR="00AD44D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педагогическим работником с целью </w:t>
      </w:r>
      <w:r w:rsidR="00B643A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возможно</w:t>
      </w:r>
      <w:r w:rsidR="00AD44D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 совершенствования </w:t>
      </w:r>
      <w:r w:rsidR="00FB3478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образовательного процесса</w:t>
      </w:r>
      <w:r w:rsidR="00CC1B81"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E3EDF" w:rsidRPr="005A77B3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453AEB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E3E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Текущий контроль осуществляется </w:t>
      </w:r>
      <w:r w:rsidR="00AD44D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B382A" w:rsidRPr="005A77B3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F5758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 определяются</w:t>
      </w:r>
      <w:r w:rsidR="00D00CC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педагогическим работником с учетом образовательной программы</w:t>
      </w:r>
      <w:r w:rsidR="00CC1B81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00CCA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CC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Фиксация результатов те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кущего контроля осуществляется </w:t>
      </w:r>
      <w:r w:rsidR="00D00CC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пятибалльной системе. </w:t>
      </w:r>
    </w:p>
    <w:p w:rsidR="005B382A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Текущий контроль успеваемости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 первого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  в виде отметок по пятибалльной системе</w:t>
      </w:r>
      <w:r w:rsidR="00DA5546" w:rsidRPr="005A77B3">
        <w:rPr>
          <w:rFonts w:ascii="Times New Roman" w:hAnsi="Times New Roman"/>
          <w:color w:val="000000"/>
          <w:sz w:val="26"/>
          <w:szCs w:val="26"/>
          <w:lang w:eastAsia="ru-RU"/>
        </w:rPr>
        <w:t>, допустимо использовать только положительную и не различаемую по уровням фиксацию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26A32" w:rsidRPr="005A77B3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D00CCA" w:rsidRPr="005A77B3" w:rsidDel="00D00C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0CC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961EC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8961EC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5A77B3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961EC" w:rsidRPr="005A77B3" w:rsidDel="008961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Успеваемость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ихся, занимающихся по индивидуальному учебному плану,</w:t>
      </w:r>
      <w:r w:rsidR="003F37A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подлежит текущему контролю </w:t>
      </w:r>
      <w:r w:rsidR="008961EC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5A77B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родителями (законными представителями) учащихся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могут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классному руководителю. </w:t>
      </w:r>
    </w:p>
    <w:p w:rsidR="009336C3" w:rsidRPr="005A77B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B382A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B382A" w:rsidRPr="005A77B3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Содержание, и порядок проведения промежуточной аттестации</w:t>
      </w:r>
    </w:p>
    <w:p w:rsidR="00603EA8" w:rsidRPr="005A77B3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3.1. Целями проведения промежуточной аттестации являются: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соотнесение этого уровня с требованиями ФГОС;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5A77B3">
        <w:rPr>
          <w:rFonts w:ascii="Times New Roman" w:hAnsi="Times New Roman"/>
          <w:sz w:val="26"/>
          <w:szCs w:val="26"/>
          <w:lang w:eastAsia="ru-RU"/>
        </w:rPr>
        <w:t> 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потребности учащегося в осуществлении образовательной деятельности,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3.2. Промежуточная аттестация в Организации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3.3. Формами промежуточной аттестации являются: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устная проверка – устный ответ учащегося на один или систему вопросов в форме ответа на билеты,  беседы, собеседования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- комбинированная проверка - сочетание письменных и устных форм проверок.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5A77B3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:rsidR="00422E17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7257B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Фиксация результатов промежуточной аттестации осуществляется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257B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пятибалльной системе. </w:t>
      </w:r>
    </w:p>
    <w:p w:rsidR="009336C3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пропуске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учебного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предмета,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Школой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учетом учебного плана, индивидуального учебного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плана н</w:t>
      </w:r>
      <w:r w:rsidR="006117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заявления учащегося,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его родителей</w:t>
      </w:r>
      <w:r w:rsidR="006117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законных представителей). </w:t>
      </w:r>
    </w:p>
    <w:p w:rsidR="009336C3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54045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Педагогические работники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промежуточной аттестации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учащихся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61172C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родителями (законными представителями) учащихся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могут 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классному руководителю</w:t>
      </w:r>
      <w:r w:rsidR="009336C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04178" w:rsidRPr="005A77B3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3F37A6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0449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с</w:t>
      </w:r>
      <w:r w:rsidR="00A914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рок</w:t>
      </w:r>
      <w:r w:rsidR="00C0449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ов и порядка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225ED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проведения промежуточной </w:t>
      </w:r>
      <w:r w:rsidR="00A914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могут быть установлены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Школой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следующих категорий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9225ED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заявлению учащихся (их законных представителей)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5B382A" w:rsidRPr="005A77B3" w:rsidRDefault="0061172C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выезжающи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учебно-тренировочные сборы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</w:t>
      </w:r>
      <w:r w:rsidR="00422E1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сборы,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иные подобные мероприятия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D5A00" w:rsidRPr="005A77B3" w:rsidRDefault="0061172C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-  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отъезжающи</w:t>
      </w:r>
      <w:r w:rsidR="00A17D4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постоянное место жительства за рубеж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AC7887" w:rsidRPr="005A77B3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иных учащихся </w:t>
      </w:r>
      <w:r w:rsidR="00AC788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решению </w:t>
      </w:r>
      <w:r w:rsidR="00AC788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педагоги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ческого совета</w:t>
      </w:r>
      <w:r w:rsidR="00AC7887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5B382A" w:rsidRPr="005A77B3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A914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Для </w:t>
      </w:r>
      <w:r w:rsidR="00AC14E2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учащихся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определяются индивидуальным учебным планом.</w:t>
      </w:r>
    </w:p>
    <w:p w:rsidR="005B382A" w:rsidRPr="005A77B3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8350D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Школы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B382A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5B382A" w:rsidRPr="005A77B3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AD590A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B382A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Порядок перевода </w:t>
      </w:r>
      <w:r w:rsidR="00BA117F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ихся в следующий класс</w:t>
      </w:r>
    </w:p>
    <w:p w:rsidR="008350DF" w:rsidRPr="005A77B3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B382A" w:rsidRPr="005A77B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.1.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иеся, освоившие в полном объёме 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соответствующую часть </w:t>
      </w:r>
      <w:r w:rsidR="0079495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="0079495F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программ</w:t>
      </w:r>
      <w:r w:rsidR="006D5A00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A914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переводятся в следующий класс.</w:t>
      </w:r>
    </w:p>
    <w:p w:rsidR="005B382A" w:rsidRPr="005A77B3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не прохождение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B382A" w:rsidRPr="005A77B3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.3.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иеся обязаны ликвидировать академическую задолженность.</w:t>
      </w:r>
    </w:p>
    <w:p w:rsidR="005B382A" w:rsidRPr="005A77B3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.4.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Школа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создает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условия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емуся для ликвидации академической задолженности и обеспечи</w:t>
      </w:r>
      <w:r w:rsidR="00F0765B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вает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контроль своевременност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ее ликвидации.</w:t>
      </w:r>
    </w:p>
    <w:p w:rsidR="005B382A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.5.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Школой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   в 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установленный данным пунктом срок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егося.</w:t>
      </w:r>
    </w:p>
    <w:p w:rsidR="00F0765B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79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Учащиеся обязаны ликвидировать академическую задолженность в течение </w:t>
      </w:r>
      <w:r w:rsidR="00B8711A" w:rsidRPr="009579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месяца с </w:t>
      </w:r>
      <w:r w:rsidRPr="009579E8">
        <w:rPr>
          <w:rFonts w:ascii="Times New Roman" w:hAnsi="Times New Roman"/>
          <w:color w:val="000000"/>
          <w:sz w:val="26"/>
          <w:szCs w:val="26"/>
          <w:lang w:eastAsia="ru-RU"/>
        </w:rPr>
        <w:t>момента ее возникновения. В указанный срок не включается время каникул.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9495F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.6.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проведения промежуточной аттестации </w:t>
      </w:r>
      <w:r w:rsidR="0040136E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ликвидации академической задолженности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второй раз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в Школе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создается комиссия.</w:t>
      </w:r>
      <w:r w:rsidR="00662E95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B382A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.7.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допускается взимание платы с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ихся за прохождение промежуточной аттестации.</w:t>
      </w:r>
    </w:p>
    <w:p w:rsidR="005B382A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.8.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B382A" w:rsidRPr="005A77B3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.9</w:t>
      </w:r>
      <w:r w:rsidR="00AD590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A117F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Учащ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иеся в 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Школе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B8711A" w:rsidRPr="005A77B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5B382A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Pr="005A77B3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об организации дальнейшего обучения учащегося</w:t>
      </w:r>
      <w:r w:rsidR="00F0765B"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письменной форме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20441" w:rsidRPr="005A77B3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136E" w:rsidRPr="005A77B3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b/>
          <w:color w:val="000000"/>
          <w:sz w:val="26"/>
          <w:szCs w:val="26"/>
          <w:lang w:eastAsia="ru-RU"/>
        </w:rPr>
        <w:t>Особенности проведения промежуточной аттестации экстернов</w:t>
      </w:r>
    </w:p>
    <w:p w:rsidR="00732D7A" w:rsidRPr="005A77B3" w:rsidRDefault="00732D7A" w:rsidP="00732D7A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732D7A" w:rsidRPr="005A77B3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5.1. Промежуточная аттестация экстернов проводится в соответствии с настоящим </w:t>
      </w:r>
      <w:r w:rsidR="005A77B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оложением в сроки и в формах, предусмотренных образовательной программой, в порядке, установленном настоящим </w:t>
      </w:r>
      <w:r w:rsidR="005A77B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>оложением.  </w:t>
      </w:r>
    </w:p>
    <w:p w:rsidR="00732D7A" w:rsidRPr="005A77B3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32D7A" w:rsidRPr="005A77B3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20441" w:rsidRPr="00827B16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</w:t>
      </w:r>
      <w:r w:rsidR="005A77B3" w:rsidRPr="005A77B3">
        <w:rPr>
          <w:rFonts w:ascii="Times New Roman" w:hAnsi="Times New Roman"/>
          <w:color w:val="000000"/>
          <w:sz w:val="26"/>
          <w:szCs w:val="26"/>
          <w:lang w:eastAsia="ru-RU"/>
        </w:rPr>
        <w:t>месяц</w:t>
      </w:r>
      <w:r w:rsidRPr="005A7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5.2 настоящего положения. </w:t>
      </w:r>
    </w:p>
    <w:sectPr w:rsidR="00B20441" w:rsidRPr="00827B16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F"/>
    <w:rsid w:val="00033938"/>
    <w:rsid w:val="0006157F"/>
    <w:rsid w:val="00091A49"/>
    <w:rsid w:val="00093F84"/>
    <w:rsid w:val="000C7E0E"/>
    <w:rsid w:val="000F5126"/>
    <w:rsid w:val="00106D7A"/>
    <w:rsid w:val="00121C1D"/>
    <w:rsid w:val="001414D9"/>
    <w:rsid w:val="00184515"/>
    <w:rsid w:val="001B2B94"/>
    <w:rsid w:val="0023444C"/>
    <w:rsid w:val="00246DBB"/>
    <w:rsid w:val="002470A5"/>
    <w:rsid w:val="002F4A90"/>
    <w:rsid w:val="00301437"/>
    <w:rsid w:val="00323089"/>
    <w:rsid w:val="00347AFB"/>
    <w:rsid w:val="003A0C5A"/>
    <w:rsid w:val="003F37A6"/>
    <w:rsid w:val="003F6D84"/>
    <w:rsid w:val="0040136E"/>
    <w:rsid w:val="00422E17"/>
    <w:rsid w:val="004249C3"/>
    <w:rsid w:val="0044466B"/>
    <w:rsid w:val="00445B6A"/>
    <w:rsid w:val="00446C3B"/>
    <w:rsid w:val="00453AEB"/>
    <w:rsid w:val="004600B5"/>
    <w:rsid w:val="00482C1D"/>
    <w:rsid w:val="004B45A2"/>
    <w:rsid w:val="004B62E1"/>
    <w:rsid w:val="004C446A"/>
    <w:rsid w:val="004C4CA5"/>
    <w:rsid w:val="00523D8E"/>
    <w:rsid w:val="00524A80"/>
    <w:rsid w:val="00526A32"/>
    <w:rsid w:val="00540453"/>
    <w:rsid w:val="00567D58"/>
    <w:rsid w:val="00576CFC"/>
    <w:rsid w:val="005805CB"/>
    <w:rsid w:val="005A2524"/>
    <w:rsid w:val="005A77B3"/>
    <w:rsid w:val="005B165D"/>
    <w:rsid w:val="005B382A"/>
    <w:rsid w:val="005E2D6B"/>
    <w:rsid w:val="00603EA8"/>
    <w:rsid w:val="0061172C"/>
    <w:rsid w:val="006579BF"/>
    <w:rsid w:val="00660D40"/>
    <w:rsid w:val="00662E9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57C55"/>
    <w:rsid w:val="00761905"/>
    <w:rsid w:val="00770BBF"/>
    <w:rsid w:val="007767B4"/>
    <w:rsid w:val="0079495F"/>
    <w:rsid w:val="007B2FAD"/>
    <w:rsid w:val="007C337C"/>
    <w:rsid w:val="007D25AA"/>
    <w:rsid w:val="007F5A7F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579E8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8711A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E257AF"/>
    <w:rsid w:val="00E7678F"/>
    <w:rsid w:val="00E86BDB"/>
    <w:rsid w:val="00EB011E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619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61905"/>
    <w:rPr>
      <w:rFonts w:cs="Times New Roman"/>
    </w:rPr>
  </w:style>
  <w:style w:type="paragraph" w:customStyle="1" w:styleId="Iauiue">
    <w:name w:val="Iau?iue"/>
    <w:rsid w:val="00761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761905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1905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 w:cs="Bookman Old Style"/>
      <w:b/>
      <w:bCs/>
      <w:sz w:val="20"/>
      <w:szCs w:val="20"/>
    </w:rPr>
  </w:style>
  <w:style w:type="table" w:styleId="af0">
    <w:name w:val="Table Grid"/>
    <w:basedOn w:val="a1"/>
    <w:uiPriority w:val="59"/>
    <w:rsid w:val="007619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619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61905"/>
    <w:rPr>
      <w:rFonts w:cs="Times New Roman"/>
    </w:rPr>
  </w:style>
  <w:style w:type="paragraph" w:customStyle="1" w:styleId="Iauiue">
    <w:name w:val="Iau?iue"/>
    <w:rsid w:val="00761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761905"/>
    <w:rPr>
      <w:rFonts w:ascii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1905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 w:cs="Bookman Old Style"/>
      <w:b/>
      <w:bCs/>
      <w:sz w:val="20"/>
      <w:szCs w:val="20"/>
    </w:rPr>
  </w:style>
  <w:style w:type="table" w:styleId="af0">
    <w:name w:val="Table Grid"/>
    <w:basedOn w:val="a1"/>
    <w:uiPriority w:val="59"/>
    <w:rsid w:val="007619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SERVER</cp:lastModifiedBy>
  <cp:revision>2</cp:revision>
  <cp:lastPrinted>2019-12-16T05:04:00Z</cp:lastPrinted>
  <dcterms:created xsi:type="dcterms:W3CDTF">2019-12-16T05:10:00Z</dcterms:created>
  <dcterms:modified xsi:type="dcterms:W3CDTF">2019-12-16T05:10:00Z</dcterms:modified>
</cp:coreProperties>
</file>