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5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5"/>
      </w:tblGrid>
      <w:tr w:rsidR="009964CB" w:rsidTr="00FB5162">
        <w:trPr>
          <w:trHeight w:val="1307"/>
        </w:trPr>
        <w:tc>
          <w:tcPr>
            <w:tcW w:w="9875" w:type="dxa"/>
          </w:tcPr>
          <w:p w:rsidR="009964CB" w:rsidRDefault="009964CB" w:rsidP="00FB5162">
            <w:pPr>
              <w:numPr>
                <w:ilvl w:val="0"/>
                <w:numId w:val="1"/>
              </w:numPr>
              <w:jc w:val="right"/>
            </w:pPr>
            <w:r>
              <w:t>Утверждаю:</w:t>
            </w:r>
          </w:p>
          <w:p w:rsidR="009964CB" w:rsidRDefault="009964CB" w:rsidP="00FB5162">
            <w:pPr>
              <w:numPr>
                <w:ilvl w:val="0"/>
                <w:numId w:val="1"/>
              </w:numPr>
              <w:jc w:val="right"/>
            </w:pPr>
            <w:r>
              <w:t xml:space="preserve"> Директор МБОУ</w:t>
            </w:r>
          </w:p>
          <w:p w:rsidR="009964CB" w:rsidRDefault="009964CB" w:rsidP="00FB5162">
            <w:pPr>
              <w:numPr>
                <w:ilvl w:val="0"/>
                <w:numId w:val="1"/>
              </w:numPr>
              <w:jc w:val="right"/>
            </w:pPr>
            <w:r>
              <w:t>«ШИ с. Омолон»</w:t>
            </w:r>
          </w:p>
          <w:p w:rsidR="009964CB" w:rsidRPr="008D7C22" w:rsidRDefault="009964CB" w:rsidP="00FB5162">
            <w:pPr>
              <w:numPr>
                <w:ilvl w:val="0"/>
                <w:numId w:val="1"/>
              </w:num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t>________  С.А. Страузова</w:t>
            </w:r>
          </w:p>
        </w:tc>
      </w:tr>
    </w:tbl>
    <w:p w:rsidR="009964CB" w:rsidRDefault="009964CB" w:rsidP="009964CB">
      <w:pPr>
        <w:pStyle w:val="1"/>
        <w:jc w:val="center"/>
      </w:pPr>
    </w:p>
    <w:p w:rsidR="009964CB" w:rsidRDefault="009964CB" w:rsidP="009964CB">
      <w:pPr>
        <w:pStyle w:val="1"/>
        <w:rPr>
          <w:b/>
          <w:sz w:val="20"/>
          <w:szCs w:val="20"/>
        </w:rPr>
      </w:pPr>
    </w:p>
    <w:p w:rsidR="009964CB" w:rsidRDefault="009964CB" w:rsidP="009964CB">
      <w:pPr>
        <w:pStyle w:val="1"/>
        <w:rPr>
          <w:rFonts w:ascii="Arial" w:hAnsi="Arial"/>
          <w:b/>
          <w:bCs/>
          <w:sz w:val="24"/>
          <w:szCs w:val="20"/>
        </w:rPr>
      </w:pPr>
      <w:r>
        <w:rPr>
          <w:rFonts w:ascii="Arial" w:hAnsi="Arial"/>
          <w:b/>
          <w:bCs/>
          <w:sz w:val="24"/>
          <w:szCs w:val="20"/>
        </w:rPr>
        <w:t xml:space="preserve">                                        Положение о комиссии по питанию.</w:t>
      </w:r>
    </w:p>
    <w:p w:rsidR="009964CB" w:rsidRDefault="009964CB" w:rsidP="009964CB">
      <w:r>
        <w:t xml:space="preserve">       </w:t>
      </w:r>
    </w:p>
    <w:p w:rsidR="009964CB" w:rsidRDefault="009964CB" w:rsidP="009964CB">
      <w:pPr>
        <w:rPr>
          <w:sz w:val="20"/>
          <w:szCs w:val="20"/>
        </w:rPr>
      </w:pPr>
    </w:p>
    <w:p w:rsidR="009964CB" w:rsidRDefault="009964CB" w:rsidP="009964CB">
      <w:pPr>
        <w:rPr>
          <w:sz w:val="20"/>
          <w:szCs w:val="20"/>
        </w:rPr>
      </w:pPr>
    </w:p>
    <w:p w:rsidR="009964CB" w:rsidRDefault="009964CB" w:rsidP="009964CB">
      <w:pPr>
        <w:jc w:val="both"/>
        <w:rPr>
          <w:b/>
          <w:u w:val="single"/>
        </w:rPr>
      </w:pPr>
      <w:r>
        <w:rPr>
          <w:b/>
          <w:bCs/>
          <w:u w:val="single"/>
        </w:rPr>
        <w:t>1. Общие положения</w:t>
      </w:r>
      <w:r>
        <w:rPr>
          <w:b/>
          <w:u w:val="single"/>
        </w:rPr>
        <w:t>:</w:t>
      </w:r>
    </w:p>
    <w:p w:rsidR="009964CB" w:rsidRDefault="009964CB" w:rsidP="009964CB">
      <w:pPr>
        <w:jc w:val="both"/>
      </w:pPr>
      <w:r>
        <w:t>1.1. Комиссия по питанию ДОО является постоянно  действующим  государственно-общественным органом управления организацией питания воспитанников дошкольной организации.</w:t>
      </w:r>
    </w:p>
    <w:p w:rsidR="009964CB" w:rsidRDefault="009964CB" w:rsidP="009964CB">
      <w:pPr>
        <w:ind w:left="540" w:hanging="540"/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</w:rPr>
        <w:t>.</w:t>
      </w:r>
      <w:r>
        <w:t xml:space="preserve">  В своей деятельности комиссия по питанию руководствуется действующими федеральными и региональными документами по организации питания дошкольников, Уставом МБОУ «ШИ </w:t>
      </w:r>
      <w:proofErr w:type="spellStart"/>
      <w:r>
        <w:t>с.Омолон</w:t>
      </w:r>
      <w:proofErr w:type="spellEnd"/>
      <w:r>
        <w:t xml:space="preserve">».     </w:t>
      </w:r>
    </w:p>
    <w:p w:rsidR="009964CB" w:rsidRPr="008D7C22" w:rsidRDefault="009964CB" w:rsidP="009964CB">
      <w:r>
        <w:rPr>
          <w:rFonts w:ascii="Arial" w:hAnsi="Arial" w:cs="Arial"/>
          <w:b/>
          <w:bCs/>
          <w:sz w:val="20"/>
        </w:rPr>
        <w:t> </w:t>
      </w:r>
      <w:r>
        <w:t xml:space="preserve">1.3. Контроль над организацией работы комиссии по питанию  осуществляет заместитель директора по </w:t>
      </w:r>
      <w:r w:rsidR="00415A61">
        <w:t>дошкольному образованию.</w:t>
      </w:r>
    </w:p>
    <w:p w:rsidR="009964CB" w:rsidRDefault="009964CB" w:rsidP="009964CB">
      <w:pPr>
        <w:ind w:firstLine="540"/>
        <w:jc w:val="both"/>
        <w:rPr>
          <w:sz w:val="20"/>
          <w:szCs w:val="20"/>
        </w:rPr>
      </w:pPr>
    </w:p>
    <w:p w:rsidR="009964CB" w:rsidRDefault="009964CB" w:rsidP="009964C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2. Задачи и содержание работы комиссии по питанию: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>Основные задачи комиссии  по питанию: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обеспечение гарантий прав детей на полноценное питание в условиях муниципального бюджетного общеобразовательного учреждения с учетом действующих натуральных норм питания и состояния здоровья каждого воспитанника;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осуществление контроля над качеством снабжения ДОО продуктами питания,  правильной организацией питания детей: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координация деятельности администрации, медицинского, педагогического, обслуживающего персонала ДОО совместно с родительской общественностью по вопросам организации питания воспитанников.</w:t>
      </w:r>
    </w:p>
    <w:p w:rsidR="009964CB" w:rsidRDefault="009964CB" w:rsidP="009964CB">
      <w:pPr>
        <w:jc w:val="both"/>
        <w:rPr>
          <w:b/>
          <w:i/>
          <w:iCs/>
        </w:rPr>
      </w:pPr>
      <w:r>
        <w:t xml:space="preserve">        </w:t>
      </w:r>
      <w:r>
        <w:rPr>
          <w:b/>
          <w:i/>
          <w:iCs/>
        </w:rPr>
        <w:t>Содержание работы комиссии  по питанию:</w:t>
      </w:r>
    </w:p>
    <w:p w:rsidR="009964CB" w:rsidRDefault="009964CB" w:rsidP="009964CB">
      <w:pPr>
        <w:ind w:left="518"/>
        <w:jc w:val="both"/>
      </w:pPr>
      <w:r>
        <w:t>- обсуждает выполнение действующих (новых) федеральных и региональных, районных нормативных документов по питанию детей;</w:t>
      </w:r>
    </w:p>
    <w:p w:rsidR="00415A61" w:rsidRDefault="009964CB" w:rsidP="009964CB">
      <w:pPr>
        <w:numPr>
          <w:ilvl w:val="0"/>
          <w:numId w:val="2"/>
        </w:numPr>
        <w:ind w:left="0" w:firstLine="518"/>
        <w:jc w:val="both"/>
      </w:pPr>
      <w:r>
        <w:t>готовит проекты документов ДОО по питанию детей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 xml:space="preserve">рассматривает всесторонние вопросы снабжения продуктами питания ДОО, их хранения и организации питания детей; обеспечение данной работы всеми категориями сотрудников ДОО (медицинским, педагогическим, обслуживающим персоналом); 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утверждает систему ежедневного контроля над организацией питания в ДОО;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обеспечивает систему ежедневного контроля над организацией питания воспитанников;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изучает мнение родителей о состоянии питания детей в ДОО;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участвует в рассмотрении обращений, жалоб родителей на организацию питания детей;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обеспечивает информирование, консультирование работников пищеблока, педагогов, помощников воспитателей по вопросам питания дошкольников;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ежегодно анализирует, разрабатывает и утверждает  десятидневные меню, вносит (при необходимости) коррективы в содержание;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анализирует качество ведения документации ДОО по питанию;</w:t>
      </w:r>
    </w:p>
    <w:p w:rsidR="009964CB" w:rsidRDefault="009964CB" w:rsidP="009964C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3. Организация работы комиссии по питанию: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>Состав комиссии по питанию: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 xml:space="preserve">председатель – </w:t>
      </w:r>
      <w:proofErr w:type="spellStart"/>
      <w:r>
        <w:t>зам.директора</w:t>
      </w:r>
      <w:proofErr w:type="spellEnd"/>
      <w:r>
        <w:t xml:space="preserve"> по ДО, заместитель председателя – медсестра;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 xml:space="preserve">члены комиссии: зав. производством,  воспитатель, представители родительской </w:t>
      </w:r>
      <w:r>
        <w:lastRenderedPageBreak/>
        <w:t>общественности  ДОО;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 xml:space="preserve">ежегодно персональный состав комиссии по питанию утверждается приказом директора МБОУ «ШИ </w:t>
      </w:r>
      <w:proofErr w:type="spellStart"/>
      <w:r>
        <w:t>с.Омолон</w:t>
      </w:r>
      <w:proofErr w:type="spellEnd"/>
      <w:r>
        <w:t>» на учебный год.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 xml:space="preserve"> Организация работы комиссии  по питанию:</w:t>
      </w:r>
    </w:p>
    <w:p w:rsidR="009964CB" w:rsidRDefault="009964CB" w:rsidP="009964CB">
      <w:pPr>
        <w:pStyle w:val="a3"/>
        <w:numPr>
          <w:ilvl w:val="0"/>
          <w:numId w:val="2"/>
        </w:numPr>
        <w:spacing w:after="0"/>
        <w:ind w:left="0" w:firstLine="518"/>
        <w:jc w:val="both"/>
      </w:pPr>
      <w:r>
        <w:t xml:space="preserve">заседание комиссии по питанию </w:t>
      </w:r>
      <w:r w:rsidR="00415A61">
        <w:t>созывается 1 раз</w:t>
      </w:r>
      <w:bookmarkStart w:id="0" w:name="_GoBack"/>
      <w:bookmarkEnd w:id="0"/>
      <w:r>
        <w:t xml:space="preserve"> в месяц, в случаях необходимости могут проводиться внеочередные заседания.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комиссия по питанию, при необходимости, принимает решения по рассматриваемым вопросам с указанием сроков выполнения и ответственных, организует работу по выполнению принятых решений.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на очередных заседаниях комиссии председатель  докладывает о выполнении принятых решений.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члены комиссии имеют право выносить на рассмотрение вопросы, связанные с улучшением работы по организации питания детей.</w:t>
      </w:r>
    </w:p>
    <w:p w:rsidR="009964CB" w:rsidRPr="00C347CF" w:rsidRDefault="009964CB" w:rsidP="009964CB">
      <w:pPr>
        <w:numPr>
          <w:ilvl w:val="0"/>
          <w:numId w:val="2"/>
        </w:numPr>
        <w:ind w:left="0" w:firstLine="518"/>
        <w:jc w:val="both"/>
      </w:pPr>
      <w:r w:rsidRPr="00C347CF">
        <w:t>каждый член комиссии обязан посещать все его заседания, активно участвовать в подготовке и работе комиссии, своевременно и полностью выполнять принятые решения.</w:t>
      </w:r>
    </w:p>
    <w:p w:rsidR="009964CB" w:rsidRDefault="009964CB" w:rsidP="009964CB">
      <w:pPr>
        <w:ind w:firstLine="540"/>
        <w:jc w:val="both"/>
        <w:rPr>
          <w:b/>
          <w:i/>
          <w:iCs/>
        </w:rPr>
      </w:pPr>
      <w:r>
        <w:rPr>
          <w:b/>
          <w:i/>
          <w:iCs/>
        </w:rPr>
        <w:t>Делопроизводство комиссии по питанию.</w:t>
      </w:r>
    </w:p>
    <w:p w:rsidR="009964CB" w:rsidRDefault="009964CB" w:rsidP="009964CB">
      <w:pPr>
        <w:pStyle w:val="a3"/>
        <w:numPr>
          <w:ilvl w:val="0"/>
          <w:numId w:val="2"/>
        </w:numPr>
        <w:spacing w:after="0"/>
        <w:ind w:left="0" w:firstLine="518"/>
        <w:jc w:val="both"/>
      </w:pPr>
      <w:r>
        <w:t xml:space="preserve">комиссия по питанию избирает из своего состава секретаря для ведения протокола (сроком на 1 год). Протоколы заседаний оформляются и подписываются председателем и секретарем комиссии. </w:t>
      </w:r>
    </w:p>
    <w:p w:rsidR="009964CB" w:rsidRDefault="009964CB" w:rsidP="009964CB">
      <w:pPr>
        <w:numPr>
          <w:ilvl w:val="0"/>
          <w:numId w:val="2"/>
        </w:numPr>
        <w:ind w:left="0" w:firstLine="518"/>
        <w:jc w:val="both"/>
      </w:pPr>
      <w:r>
        <w:t>протоколы комиссии по питанию хранятся у секретаря.</w:t>
      </w: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jc w:val="both"/>
      </w:pPr>
    </w:p>
    <w:p w:rsidR="009964CB" w:rsidRDefault="009964CB" w:rsidP="009964CB">
      <w:pPr>
        <w:rPr>
          <w:sz w:val="28"/>
          <w:szCs w:val="28"/>
        </w:rPr>
      </w:pPr>
    </w:p>
    <w:p w:rsidR="009964CB" w:rsidRDefault="009964CB" w:rsidP="009964CB">
      <w:pPr>
        <w:rPr>
          <w:sz w:val="28"/>
          <w:szCs w:val="28"/>
        </w:rPr>
      </w:pPr>
    </w:p>
    <w:p w:rsidR="009964CB" w:rsidRDefault="009964CB" w:rsidP="009964CB">
      <w:pPr>
        <w:rPr>
          <w:sz w:val="28"/>
          <w:szCs w:val="28"/>
        </w:rPr>
      </w:pPr>
    </w:p>
    <w:p w:rsidR="00B426DB" w:rsidRDefault="00B426DB"/>
    <w:sectPr w:rsidR="00B4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A"/>
    <w:rsid w:val="00415A61"/>
    <w:rsid w:val="006A576A"/>
    <w:rsid w:val="009964CB"/>
    <w:rsid w:val="00B4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64CB"/>
    <w:pPr>
      <w:keepNext/>
      <w:numPr>
        <w:numId w:val="1"/>
      </w:numPr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4CB"/>
    <w:rPr>
      <w:rFonts w:ascii="Times New Roman" w:eastAsia="Andale Sans UI" w:hAnsi="Times New Roman" w:cs="Times New Roman"/>
      <w:kern w:val="1"/>
      <w:sz w:val="36"/>
      <w:szCs w:val="24"/>
    </w:rPr>
  </w:style>
  <w:style w:type="paragraph" w:styleId="a3">
    <w:name w:val="Body Text Indent"/>
    <w:basedOn w:val="a"/>
    <w:link w:val="a4"/>
    <w:rsid w:val="009964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4CB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9964CB"/>
    <w:pPr>
      <w:keepNext/>
      <w:numPr>
        <w:numId w:val="1"/>
      </w:numPr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4CB"/>
    <w:rPr>
      <w:rFonts w:ascii="Times New Roman" w:eastAsia="Andale Sans UI" w:hAnsi="Times New Roman" w:cs="Times New Roman"/>
      <w:kern w:val="1"/>
      <w:sz w:val="36"/>
      <w:szCs w:val="24"/>
    </w:rPr>
  </w:style>
  <w:style w:type="paragraph" w:styleId="a3">
    <w:name w:val="Body Text Indent"/>
    <w:basedOn w:val="a"/>
    <w:link w:val="a4"/>
    <w:rsid w:val="009964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964C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2014-12-16T02:23:00Z</dcterms:created>
  <dcterms:modified xsi:type="dcterms:W3CDTF">2014-12-16T02:35:00Z</dcterms:modified>
</cp:coreProperties>
</file>